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"/>
        <w:gridCol w:w="1717"/>
        <w:gridCol w:w="1220"/>
        <w:gridCol w:w="2142"/>
        <w:gridCol w:w="1806"/>
        <w:gridCol w:w="2184"/>
        <w:gridCol w:w="1514"/>
        <w:gridCol w:w="2410"/>
      </w:tblGrid>
      <w:tr w:rsidR="00D44AA2" w:rsidRPr="00D44AA2" w14:paraId="150BF93F" w14:textId="77777777" w:rsidTr="00D44AA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4D640F" w14:textId="15BBBD23" w:rsidR="00F80754" w:rsidRPr="00D44AA2" w:rsidRDefault="00F80754" w:rsidP="00D44AA2">
            <w:pPr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F0464BF" w14:textId="77777777" w:rsidR="00D44AA2" w:rsidRPr="00D44AA2" w:rsidRDefault="00D44AA2" w:rsidP="00D44AA2">
            <w:pPr>
              <w:rPr>
                <w:rFonts w:ascii="Calibri Light" w:hAnsi="Calibri Light" w:cs="Calibri Light"/>
                <w:b/>
                <w:bCs/>
              </w:rPr>
            </w:pPr>
            <w:r w:rsidRPr="00D44AA2">
              <w:rPr>
                <w:rFonts w:ascii="Calibri Light" w:hAnsi="Calibri Light" w:cs="Calibri Light"/>
                <w:b/>
                <w:bCs/>
              </w:rPr>
              <w:t>Emne / forløb</w:t>
            </w:r>
          </w:p>
        </w:tc>
        <w:tc>
          <w:tcPr>
            <w:tcW w:w="0" w:type="auto"/>
            <w:vAlign w:val="center"/>
            <w:hideMark/>
          </w:tcPr>
          <w:p w14:paraId="4699D04C" w14:textId="77777777" w:rsidR="00D44AA2" w:rsidRPr="00D44AA2" w:rsidRDefault="00D44AA2" w:rsidP="00D44AA2">
            <w:pPr>
              <w:rPr>
                <w:rFonts w:ascii="Calibri Light" w:hAnsi="Calibri Light" w:cs="Calibri Light"/>
                <w:b/>
                <w:bCs/>
              </w:rPr>
            </w:pPr>
            <w:r w:rsidRPr="00D44AA2">
              <w:rPr>
                <w:rFonts w:ascii="Calibri Light" w:hAnsi="Calibri Light" w:cs="Calibri Light"/>
                <w:b/>
                <w:bCs/>
              </w:rPr>
              <w:t>Fag</w:t>
            </w:r>
          </w:p>
        </w:tc>
        <w:tc>
          <w:tcPr>
            <w:tcW w:w="0" w:type="auto"/>
            <w:vAlign w:val="center"/>
            <w:hideMark/>
          </w:tcPr>
          <w:p w14:paraId="15D8D671" w14:textId="77777777" w:rsidR="00D44AA2" w:rsidRPr="00D44AA2" w:rsidRDefault="00D44AA2" w:rsidP="00D44AA2">
            <w:pPr>
              <w:rPr>
                <w:rFonts w:ascii="Calibri Light" w:hAnsi="Calibri Light" w:cs="Calibri Light"/>
                <w:b/>
                <w:bCs/>
              </w:rPr>
            </w:pPr>
            <w:r w:rsidRPr="00D44AA2">
              <w:rPr>
                <w:rFonts w:ascii="Calibri Light" w:hAnsi="Calibri Light" w:cs="Calibri Light"/>
                <w:b/>
                <w:bCs/>
              </w:rPr>
              <w:t>Kompetenceområde</w:t>
            </w:r>
          </w:p>
        </w:tc>
        <w:tc>
          <w:tcPr>
            <w:tcW w:w="0" w:type="auto"/>
            <w:vAlign w:val="center"/>
            <w:hideMark/>
          </w:tcPr>
          <w:p w14:paraId="3AA776EE" w14:textId="77777777" w:rsidR="00D44AA2" w:rsidRPr="00D44AA2" w:rsidRDefault="00D44AA2" w:rsidP="00D44AA2">
            <w:pPr>
              <w:rPr>
                <w:rFonts w:ascii="Calibri Light" w:hAnsi="Calibri Light" w:cs="Calibri Light"/>
                <w:b/>
                <w:bCs/>
              </w:rPr>
            </w:pPr>
            <w:r w:rsidRPr="00D44AA2">
              <w:rPr>
                <w:rFonts w:ascii="Calibri Light" w:hAnsi="Calibri Light" w:cs="Calibri Light"/>
                <w:b/>
                <w:bCs/>
              </w:rPr>
              <w:t>Årstidstema</w:t>
            </w:r>
          </w:p>
        </w:tc>
        <w:tc>
          <w:tcPr>
            <w:tcW w:w="0" w:type="auto"/>
            <w:vAlign w:val="center"/>
            <w:hideMark/>
          </w:tcPr>
          <w:p w14:paraId="458A660C" w14:textId="77777777" w:rsidR="00D44AA2" w:rsidRPr="00D44AA2" w:rsidRDefault="00D44AA2" w:rsidP="00D44AA2">
            <w:pPr>
              <w:rPr>
                <w:rFonts w:ascii="Calibri Light" w:hAnsi="Calibri Light" w:cs="Calibri Light"/>
                <w:b/>
                <w:bCs/>
              </w:rPr>
            </w:pPr>
            <w:r w:rsidRPr="00D44AA2">
              <w:rPr>
                <w:rFonts w:ascii="Calibri Light" w:hAnsi="Calibri Light" w:cs="Calibri Light"/>
                <w:b/>
                <w:bCs/>
              </w:rPr>
              <w:t>Mål</w:t>
            </w:r>
          </w:p>
        </w:tc>
        <w:tc>
          <w:tcPr>
            <w:tcW w:w="0" w:type="auto"/>
            <w:vAlign w:val="center"/>
            <w:hideMark/>
          </w:tcPr>
          <w:p w14:paraId="6979AF2D" w14:textId="77777777" w:rsidR="00D44AA2" w:rsidRPr="00D44AA2" w:rsidRDefault="00D44AA2" w:rsidP="00D44AA2">
            <w:pPr>
              <w:rPr>
                <w:rFonts w:ascii="Calibri Light" w:hAnsi="Calibri Light" w:cs="Calibri Light"/>
                <w:b/>
                <w:bCs/>
              </w:rPr>
            </w:pPr>
            <w:r w:rsidRPr="00D44AA2">
              <w:rPr>
                <w:rFonts w:ascii="Calibri Light" w:hAnsi="Calibri Light" w:cs="Calibri Light"/>
                <w:b/>
                <w:bCs/>
              </w:rPr>
              <w:t>Evaluering</w:t>
            </w:r>
          </w:p>
        </w:tc>
        <w:tc>
          <w:tcPr>
            <w:tcW w:w="0" w:type="auto"/>
            <w:vAlign w:val="center"/>
            <w:hideMark/>
          </w:tcPr>
          <w:p w14:paraId="7C4242DC" w14:textId="77777777" w:rsidR="00D44AA2" w:rsidRPr="00D44AA2" w:rsidRDefault="00D44AA2" w:rsidP="00D44AA2">
            <w:pPr>
              <w:rPr>
                <w:rFonts w:ascii="Calibri Light" w:hAnsi="Calibri Light" w:cs="Calibri Light"/>
                <w:b/>
                <w:bCs/>
              </w:rPr>
            </w:pPr>
            <w:r w:rsidRPr="00D44AA2">
              <w:rPr>
                <w:rFonts w:ascii="Calibri Light" w:hAnsi="Calibri Light" w:cs="Calibri Light"/>
                <w:b/>
                <w:bCs/>
              </w:rPr>
              <w:t>Materialer / aktiviteter</w:t>
            </w:r>
          </w:p>
        </w:tc>
      </w:tr>
      <w:tr w:rsidR="00D44AA2" w:rsidRPr="00D44AA2" w14:paraId="2EB34B02" w14:textId="77777777" w:rsidTr="00D44A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59B2A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33-40</w:t>
            </w:r>
          </w:p>
        </w:tc>
        <w:tc>
          <w:tcPr>
            <w:tcW w:w="0" w:type="auto"/>
            <w:vAlign w:val="center"/>
            <w:hideMark/>
          </w:tcPr>
          <w:p w14:paraId="5FFE535A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 og fællesskab</w:t>
            </w:r>
          </w:p>
        </w:tc>
        <w:tc>
          <w:tcPr>
            <w:tcW w:w="0" w:type="auto"/>
            <w:vAlign w:val="center"/>
            <w:hideMark/>
          </w:tcPr>
          <w:p w14:paraId="3AD08D45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</w:t>
            </w:r>
          </w:p>
        </w:tc>
        <w:tc>
          <w:tcPr>
            <w:tcW w:w="0" w:type="auto"/>
            <w:vAlign w:val="center"/>
            <w:hideMark/>
          </w:tcPr>
          <w:p w14:paraId="6DC86748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Musikudøvelse</w:t>
            </w:r>
          </w:p>
        </w:tc>
        <w:tc>
          <w:tcPr>
            <w:tcW w:w="0" w:type="auto"/>
            <w:vAlign w:val="center"/>
            <w:hideMark/>
          </w:tcPr>
          <w:p w14:paraId="3C2F1F7B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Sensommer/Efterår</w:t>
            </w:r>
          </w:p>
        </w:tc>
        <w:tc>
          <w:tcPr>
            <w:tcW w:w="0" w:type="auto"/>
            <w:vAlign w:val="center"/>
            <w:hideMark/>
          </w:tcPr>
          <w:p w14:paraId="76D781EE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Deltage i fællessang og musikalske aktiviteter</w:t>
            </w:r>
          </w:p>
        </w:tc>
        <w:tc>
          <w:tcPr>
            <w:tcW w:w="0" w:type="auto"/>
            <w:vAlign w:val="center"/>
            <w:hideMark/>
          </w:tcPr>
          <w:p w14:paraId="44A075E8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Observation</w:t>
            </w:r>
          </w:p>
        </w:tc>
        <w:tc>
          <w:tcPr>
            <w:tcW w:w="0" w:type="auto"/>
            <w:vAlign w:val="center"/>
            <w:hideMark/>
          </w:tcPr>
          <w:p w14:paraId="5AD8153A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Navnesange, bevægelseslege, sanglege, puls- og rytmeøvelser</w:t>
            </w:r>
          </w:p>
        </w:tc>
      </w:tr>
      <w:tr w:rsidR="00D44AA2" w:rsidRPr="00D44AA2" w14:paraId="31C096E4" w14:textId="77777777" w:rsidTr="00D44A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145A6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5BE9B470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Emneuge</w:t>
            </w:r>
          </w:p>
        </w:tc>
        <w:tc>
          <w:tcPr>
            <w:tcW w:w="0" w:type="auto"/>
            <w:vAlign w:val="center"/>
            <w:hideMark/>
          </w:tcPr>
          <w:p w14:paraId="2FBC234D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Tværfagligt</w:t>
            </w:r>
          </w:p>
        </w:tc>
        <w:tc>
          <w:tcPr>
            <w:tcW w:w="0" w:type="auto"/>
            <w:vAlign w:val="center"/>
            <w:hideMark/>
          </w:tcPr>
          <w:p w14:paraId="5FA3090D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Kreative udtryk</w:t>
            </w:r>
          </w:p>
        </w:tc>
        <w:tc>
          <w:tcPr>
            <w:tcW w:w="0" w:type="auto"/>
            <w:vAlign w:val="center"/>
            <w:hideMark/>
          </w:tcPr>
          <w:p w14:paraId="0C9F2DE3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Efterår</w:t>
            </w:r>
          </w:p>
        </w:tc>
        <w:tc>
          <w:tcPr>
            <w:tcW w:w="0" w:type="auto"/>
            <w:vAlign w:val="center"/>
            <w:hideMark/>
          </w:tcPr>
          <w:p w14:paraId="51B02219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Deltage i fælles kreative aktiviteter</w:t>
            </w:r>
          </w:p>
        </w:tc>
        <w:tc>
          <w:tcPr>
            <w:tcW w:w="0" w:type="auto"/>
            <w:vAlign w:val="center"/>
            <w:hideMark/>
          </w:tcPr>
          <w:p w14:paraId="6D19019B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Samtaler og produkter</w:t>
            </w:r>
          </w:p>
        </w:tc>
        <w:tc>
          <w:tcPr>
            <w:tcW w:w="0" w:type="auto"/>
            <w:vAlign w:val="center"/>
            <w:hideMark/>
          </w:tcPr>
          <w:p w14:paraId="735F800E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 knyttet til emneugen</w:t>
            </w:r>
          </w:p>
        </w:tc>
      </w:tr>
      <w:tr w:rsidR="00D44AA2" w:rsidRPr="00D44AA2" w14:paraId="78BE7464" w14:textId="77777777" w:rsidTr="00D44A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981C5" w14:textId="223BADA2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4</w:t>
            </w:r>
            <w:r>
              <w:rPr>
                <w:rFonts w:ascii="Calibri Light" w:hAnsi="Calibri Light" w:cs="Calibri Light"/>
              </w:rPr>
              <w:t>3</w:t>
            </w:r>
            <w:r w:rsidRPr="00D44AA2">
              <w:rPr>
                <w:rFonts w:ascii="Calibri Light" w:hAnsi="Calibri Light" w:cs="Calibri Light"/>
              </w:rPr>
              <w:t>-47</w:t>
            </w:r>
          </w:p>
        </w:tc>
        <w:tc>
          <w:tcPr>
            <w:tcW w:w="0" w:type="auto"/>
            <w:vAlign w:val="center"/>
            <w:hideMark/>
          </w:tcPr>
          <w:p w14:paraId="1EA42D59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Puls og rytmer</w:t>
            </w:r>
          </w:p>
        </w:tc>
        <w:tc>
          <w:tcPr>
            <w:tcW w:w="0" w:type="auto"/>
            <w:vAlign w:val="center"/>
            <w:hideMark/>
          </w:tcPr>
          <w:p w14:paraId="1B6C6D73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</w:t>
            </w:r>
          </w:p>
        </w:tc>
        <w:tc>
          <w:tcPr>
            <w:tcW w:w="0" w:type="auto"/>
            <w:vAlign w:val="center"/>
            <w:hideMark/>
          </w:tcPr>
          <w:p w14:paraId="29AF9E82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Musikudøvelse</w:t>
            </w:r>
          </w:p>
        </w:tc>
        <w:tc>
          <w:tcPr>
            <w:tcW w:w="0" w:type="auto"/>
            <w:vAlign w:val="center"/>
            <w:hideMark/>
          </w:tcPr>
          <w:p w14:paraId="5160B0E0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Efterår</w:t>
            </w:r>
          </w:p>
        </w:tc>
        <w:tc>
          <w:tcPr>
            <w:tcW w:w="0" w:type="auto"/>
            <w:vAlign w:val="center"/>
            <w:hideMark/>
          </w:tcPr>
          <w:p w14:paraId="056E5E71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Opleve og følge puls og enkle rytmer</w:t>
            </w:r>
          </w:p>
        </w:tc>
        <w:tc>
          <w:tcPr>
            <w:tcW w:w="0" w:type="auto"/>
            <w:vAlign w:val="center"/>
            <w:hideMark/>
          </w:tcPr>
          <w:p w14:paraId="7629B917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Observation</w:t>
            </w:r>
          </w:p>
        </w:tc>
        <w:tc>
          <w:tcPr>
            <w:tcW w:w="0" w:type="auto"/>
            <w:vAlign w:val="center"/>
            <w:hideMark/>
          </w:tcPr>
          <w:p w14:paraId="39AE8F5B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Bodypercussion, rytmelege, klap og tramp</w:t>
            </w:r>
          </w:p>
        </w:tc>
      </w:tr>
      <w:tr w:rsidR="00D44AA2" w:rsidRPr="00D44AA2" w14:paraId="12D74F53" w14:textId="77777777" w:rsidTr="00D44A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41478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47-51</w:t>
            </w:r>
          </w:p>
        </w:tc>
        <w:tc>
          <w:tcPr>
            <w:tcW w:w="0" w:type="auto"/>
            <w:vAlign w:val="center"/>
            <w:hideMark/>
          </w:tcPr>
          <w:p w14:paraId="0F12080D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Julens sange og traditioner</w:t>
            </w:r>
          </w:p>
        </w:tc>
        <w:tc>
          <w:tcPr>
            <w:tcW w:w="0" w:type="auto"/>
            <w:vAlign w:val="center"/>
            <w:hideMark/>
          </w:tcPr>
          <w:p w14:paraId="41CBA700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</w:t>
            </w:r>
          </w:p>
        </w:tc>
        <w:tc>
          <w:tcPr>
            <w:tcW w:w="0" w:type="auto"/>
            <w:vAlign w:val="center"/>
            <w:hideMark/>
          </w:tcPr>
          <w:p w14:paraId="3CD28165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Musikforståelse og musikudøvelse</w:t>
            </w:r>
          </w:p>
        </w:tc>
        <w:tc>
          <w:tcPr>
            <w:tcW w:w="0" w:type="auto"/>
            <w:vAlign w:val="center"/>
            <w:hideMark/>
          </w:tcPr>
          <w:p w14:paraId="72BAC3B9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Vinter</w:t>
            </w:r>
          </w:p>
        </w:tc>
        <w:tc>
          <w:tcPr>
            <w:tcW w:w="0" w:type="auto"/>
            <w:vAlign w:val="center"/>
            <w:hideMark/>
          </w:tcPr>
          <w:p w14:paraId="01F38DB7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Kende og synge udvalgte julesange</w:t>
            </w:r>
          </w:p>
        </w:tc>
        <w:tc>
          <w:tcPr>
            <w:tcW w:w="0" w:type="auto"/>
            <w:vAlign w:val="center"/>
            <w:hideMark/>
          </w:tcPr>
          <w:p w14:paraId="7790628B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Fælles optræden og deltagelse</w:t>
            </w:r>
          </w:p>
        </w:tc>
        <w:tc>
          <w:tcPr>
            <w:tcW w:w="0" w:type="auto"/>
            <w:vAlign w:val="center"/>
            <w:hideMark/>
          </w:tcPr>
          <w:p w14:paraId="7921701F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Julesange, sanglege, bevægelse</w:t>
            </w:r>
          </w:p>
        </w:tc>
      </w:tr>
      <w:tr w:rsidR="00D44AA2" w:rsidRPr="00D44AA2" w14:paraId="1C541E99" w14:textId="77777777" w:rsidTr="00D44A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AD294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1-5</w:t>
            </w:r>
          </w:p>
        </w:tc>
        <w:tc>
          <w:tcPr>
            <w:tcW w:w="0" w:type="auto"/>
            <w:vAlign w:val="center"/>
            <w:hideMark/>
          </w:tcPr>
          <w:p w14:paraId="5F3D7724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Sang og bevægelse</w:t>
            </w:r>
          </w:p>
        </w:tc>
        <w:tc>
          <w:tcPr>
            <w:tcW w:w="0" w:type="auto"/>
            <w:vAlign w:val="center"/>
            <w:hideMark/>
          </w:tcPr>
          <w:p w14:paraId="54109830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</w:t>
            </w:r>
          </w:p>
        </w:tc>
        <w:tc>
          <w:tcPr>
            <w:tcW w:w="0" w:type="auto"/>
            <w:vAlign w:val="center"/>
            <w:hideMark/>
          </w:tcPr>
          <w:p w14:paraId="1BAB49CC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Musikudøvelse</w:t>
            </w:r>
          </w:p>
        </w:tc>
        <w:tc>
          <w:tcPr>
            <w:tcW w:w="0" w:type="auto"/>
            <w:vAlign w:val="center"/>
            <w:hideMark/>
          </w:tcPr>
          <w:p w14:paraId="153AE137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Vinter</w:t>
            </w:r>
          </w:p>
        </w:tc>
        <w:tc>
          <w:tcPr>
            <w:tcW w:w="0" w:type="auto"/>
            <w:vAlign w:val="center"/>
            <w:hideMark/>
          </w:tcPr>
          <w:p w14:paraId="0EDEC71C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Synge med på fællessange og deltage i bevægelse til musik</w:t>
            </w:r>
          </w:p>
        </w:tc>
        <w:tc>
          <w:tcPr>
            <w:tcW w:w="0" w:type="auto"/>
            <w:vAlign w:val="center"/>
            <w:hideMark/>
          </w:tcPr>
          <w:p w14:paraId="138945A1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Observation</w:t>
            </w:r>
          </w:p>
        </w:tc>
        <w:tc>
          <w:tcPr>
            <w:tcW w:w="0" w:type="auto"/>
            <w:vAlign w:val="center"/>
            <w:hideMark/>
          </w:tcPr>
          <w:p w14:paraId="1440FDC5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Sanglege, danse og rytmeøvelser</w:t>
            </w:r>
          </w:p>
        </w:tc>
      </w:tr>
      <w:tr w:rsidR="00D44AA2" w:rsidRPr="00D44AA2" w14:paraId="08704412" w14:textId="77777777" w:rsidTr="00D44A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6979D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D935F89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Musicaluge: Skatteøen</w:t>
            </w:r>
          </w:p>
        </w:tc>
        <w:tc>
          <w:tcPr>
            <w:tcW w:w="0" w:type="auto"/>
            <w:vAlign w:val="center"/>
            <w:hideMark/>
          </w:tcPr>
          <w:p w14:paraId="19C5147E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Musik, Dansk, Idræt</w:t>
            </w:r>
          </w:p>
        </w:tc>
        <w:tc>
          <w:tcPr>
            <w:tcW w:w="0" w:type="auto"/>
            <w:vAlign w:val="center"/>
            <w:hideMark/>
          </w:tcPr>
          <w:p w14:paraId="38AFD3DB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Musikudøvelse og kreative udtryk</w:t>
            </w:r>
          </w:p>
        </w:tc>
        <w:tc>
          <w:tcPr>
            <w:tcW w:w="0" w:type="auto"/>
            <w:vAlign w:val="center"/>
            <w:hideMark/>
          </w:tcPr>
          <w:p w14:paraId="4C5F473C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Vinter</w:t>
            </w:r>
          </w:p>
        </w:tc>
        <w:tc>
          <w:tcPr>
            <w:tcW w:w="0" w:type="auto"/>
            <w:vAlign w:val="center"/>
            <w:hideMark/>
          </w:tcPr>
          <w:p w14:paraId="7E3C97FE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Deltage i musikalske fællesskaber</w:t>
            </w:r>
          </w:p>
        </w:tc>
        <w:tc>
          <w:tcPr>
            <w:tcW w:w="0" w:type="auto"/>
            <w:vAlign w:val="center"/>
            <w:hideMark/>
          </w:tcPr>
          <w:p w14:paraId="759FEB3F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Opførelse</w:t>
            </w:r>
          </w:p>
        </w:tc>
        <w:tc>
          <w:tcPr>
            <w:tcW w:w="0" w:type="auto"/>
            <w:vAlign w:val="center"/>
            <w:hideMark/>
          </w:tcPr>
          <w:p w14:paraId="1310D962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Sange, bevægelse og dramaarbejde</w:t>
            </w:r>
          </w:p>
        </w:tc>
      </w:tr>
      <w:tr w:rsidR="00D44AA2" w:rsidRPr="00D44AA2" w14:paraId="43716282" w14:textId="77777777" w:rsidTr="00D44A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0143F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7-13</w:t>
            </w:r>
          </w:p>
        </w:tc>
        <w:tc>
          <w:tcPr>
            <w:tcW w:w="0" w:type="auto"/>
            <w:vAlign w:val="center"/>
            <w:hideMark/>
          </w:tcPr>
          <w:p w14:paraId="76458714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Boomwhackers og sammenspil</w:t>
            </w:r>
          </w:p>
        </w:tc>
        <w:tc>
          <w:tcPr>
            <w:tcW w:w="0" w:type="auto"/>
            <w:vAlign w:val="center"/>
            <w:hideMark/>
          </w:tcPr>
          <w:p w14:paraId="645C146E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</w:t>
            </w:r>
          </w:p>
        </w:tc>
        <w:tc>
          <w:tcPr>
            <w:tcW w:w="0" w:type="auto"/>
            <w:vAlign w:val="center"/>
            <w:hideMark/>
          </w:tcPr>
          <w:p w14:paraId="3B88BE11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Musikudøvelse</w:t>
            </w:r>
          </w:p>
        </w:tc>
        <w:tc>
          <w:tcPr>
            <w:tcW w:w="0" w:type="auto"/>
            <w:vAlign w:val="center"/>
            <w:hideMark/>
          </w:tcPr>
          <w:p w14:paraId="07F0608E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Vinter/Forår</w:t>
            </w:r>
          </w:p>
        </w:tc>
        <w:tc>
          <w:tcPr>
            <w:tcW w:w="0" w:type="auto"/>
            <w:vAlign w:val="center"/>
            <w:hideMark/>
          </w:tcPr>
          <w:p w14:paraId="2BB4DAEA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Spille enkle rytmer og mønstre</w:t>
            </w:r>
          </w:p>
        </w:tc>
        <w:tc>
          <w:tcPr>
            <w:tcW w:w="0" w:type="auto"/>
            <w:vAlign w:val="center"/>
            <w:hideMark/>
          </w:tcPr>
          <w:p w14:paraId="543F06BE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Praktiske øvelser</w:t>
            </w:r>
          </w:p>
        </w:tc>
        <w:tc>
          <w:tcPr>
            <w:tcW w:w="0" w:type="auto"/>
            <w:vAlign w:val="center"/>
            <w:hideMark/>
          </w:tcPr>
          <w:p w14:paraId="10F288A8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Boomwhackers, rytmekort og sammenspil</w:t>
            </w:r>
          </w:p>
        </w:tc>
      </w:tr>
      <w:tr w:rsidR="00D44AA2" w:rsidRPr="00D44AA2" w14:paraId="554E97A3" w14:textId="77777777" w:rsidTr="00D44A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DCE805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14-17</w:t>
            </w:r>
          </w:p>
        </w:tc>
        <w:tc>
          <w:tcPr>
            <w:tcW w:w="0" w:type="auto"/>
            <w:vAlign w:val="center"/>
            <w:hideMark/>
          </w:tcPr>
          <w:p w14:paraId="08BDFD02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 og fortællinger</w:t>
            </w:r>
          </w:p>
        </w:tc>
        <w:tc>
          <w:tcPr>
            <w:tcW w:w="0" w:type="auto"/>
            <w:vAlign w:val="center"/>
            <w:hideMark/>
          </w:tcPr>
          <w:p w14:paraId="7B9FEC7F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</w:t>
            </w:r>
          </w:p>
        </w:tc>
        <w:tc>
          <w:tcPr>
            <w:tcW w:w="0" w:type="auto"/>
            <w:vAlign w:val="center"/>
            <w:hideMark/>
          </w:tcPr>
          <w:p w14:paraId="4140BBDF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Musikforståelse</w:t>
            </w:r>
          </w:p>
        </w:tc>
        <w:tc>
          <w:tcPr>
            <w:tcW w:w="0" w:type="auto"/>
            <w:vAlign w:val="center"/>
            <w:hideMark/>
          </w:tcPr>
          <w:p w14:paraId="6B743E0A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Forår</w:t>
            </w:r>
          </w:p>
        </w:tc>
        <w:tc>
          <w:tcPr>
            <w:tcW w:w="0" w:type="auto"/>
            <w:vAlign w:val="center"/>
            <w:hideMark/>
          </w:tcPr>
          <w:p w14:paraId="657CF247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Opleve sammenhæng mellem musik og fortælling</w:t>
            </w:r>
          </w:p>
        </w:tc>
        <w:tc>
          <w:tcPr>
            <w:tcW w:w="0" w:type="auto"/>
            <w:vAlign w:val="center"/>
            <w:hideMark/>
          </w:tcPr>
          <w:p w14:paraId="05677652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Samtaler og kreative aktiviteter</w:t>
            </w:r>
          </w:p>
        </w:tc>
        <w:tc>
          <w:tcPr>
            <w:tcW w:w="0" w:type="auto"/>
            <w:vAlign w:val="center"/>
            <w:hideMark/>
          </w:tcPr>
          <w:p w14:paraId="6D32EA2C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 til historier og oplæsning</w:t>
            </w:r>
          </w:p>
        </w:tc>
      </w:tr>
      <w:tr w:rsidR="00D44AA2" w:rsidRPr="00D44AA2" w14:paraId="4A47DBBF" w14:textId="77777777" w:rsidTr="00D44A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C3995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18-20</w:t>
            </w:r>
          </w:p>
        </w:tc>
        <w:tc>
          <w:tcPr>
            <w:tcW w:w="0" w:type="auto"/>
            <w:vAlign w:val="center"/>
            <w:hideMark/>
          </w:tcPr>
          <w:p w14:paraId="2CD9DC27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Forårssange og natur</w:t>
            </w:r>
          </w:p>
        </w:tc>
        <w:tc>
          <w:tcPr>
            <w:tcW w:w="0" w:type="auto"/>
            <w:vAlign w:val="center"/>
            <w:hideMark/>
          </w:tcPr>
          <w:p w14:paraId="3CDF8189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</w:t>
            </w:r>
          </w:p>
        </w:tc>
        <w:tc>
          <w:tcPr>
            <w:tcW w:w="0" w:type="auto"/>
            <w:vAlign w:val="center"/>
            <w:hideMark/>
          </w:tcPr>
          <w:p w14:paraId="6579358A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Musikudøvelse</w:t>
            </w:r>
          </w:p>
        </w:tc>
        <w:tc>
          <w:tcPr>
            <w:tcW w:w="0" w:type="auto"/>
            <w:vAlign w:val="center"/>
            <w:hideMark/>
          </w:tcPr>
          <w:p w14:paraId="7607E7FD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Forår</w:t>
            </w:r>
          </w:p>
        </w:tc>
        <w:tc>
          <w:tcPr>
            <w:tcW w:w="0" w:type="auto"/>
            <w:vAlign w:val="center"/>
            <w:hideMark/>
          </w:tcPr>
          <w:p w14:paraId="285BD497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Synge sange om årstiden og naturen</w:t>
            </w:r>
          </w:p>
        </w:tc>
        <w:tc>
          <w:tcPr>
            <w:tcW w:w="0" w:type="auto"/>
            <w:vAlign w:val="center"/>
            <w:hideMark/>
          </w:tcPr>
          <w:p w14:paraId="65F76C1C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Deltagelse</w:t>
            </w:r>
          </w:p>
        </w:tc>
        <w:tc>
          <w:tcPr>
            <w:tcW w:w="0" w:type="auto"/>
            <w:vAlign w:val="center"/>
            <w:hideMark/>
          </w:tcPr>
          <w:p w14:paraId="5FFB6468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Forårssange, bevægelse og lege</w:t>
            </w:r>
          </w:p>
        </w:tc>
      </w:tr>
      <w:tr w:rsidR="00D44AA2" w:rsidRPr="00D44AA2" w14:paraId="2FDB7265" w14:textId="77777777" w:rsidTr="00D44A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C612CA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lastRenderedPageBreak/>
              <w:t>23-26</w:t>
            </w:r>
          </w:p>
        </w:tc>
        <w:tc>
          <w:tcPr>
            <w:tcW w:w="0" w:type="auto"/>
            <w:vAlign w:val="center"/>
            <w:hideMark/>
          </w:tcPr>
          <w:p w14:paraId="66CBB881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Sommer, musik og fællesskab</w:t>
            </w:r>
          </w:p>
        </w:tc>
        <w:tc>
          <w:tcPr>
            <w:tcW w:w="0" w:type="auto"/>
            <w:vAlign w:val="center"/>
            <w:hideMark/>
          </w:tcPr>
          <w:p w14:paraId="307226FF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</w:t>
            </w:r>
          </w:p>
        </w:tc>
        <w:tc>
          <w:tcPr>
            <w:tcW w:w="0" w:type="auto"/>
            <w:vAlign w:val="center"/>
            <w:hideMark/>
          </w:tcPr>
          <w:p w14:paraId="264EE153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Musikudøvelse</w:t>
            </w:r>
          </w:p>
        </w:tc>
        <w:tc>
          <w:tcPr>
            <w:tcW w:w="0" w:type="auto"/>
            <w:vAlign w:val="center"/>
            <w:hideMark/>
          </w:tcPr>
          <w:p w14:paraId="3B26FB14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Sommer</w:t>
            </w:r>
          </w:p>
        </w:tc>
        <w:tc>
          <w:tcPr>
            <w:tcW w:w="0" w:type="auto"/>
            <w:vAlign w:val="center"/>
            <w:hideMark/>
          </w:tcPr>
          <w:p w14:paraId="617B0482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Deltage aktivt i fællessang og musikalske aktiviteter</w:t>
            </w:r>
          </w:p>
        </w:tc>
        <w:tc>
          <w:tcPr>
            <w:tcW w:w="0" w:type="auto"/>
            <w:vAlign w:val="center"/>
            <w:hideMark/>
          </w:tcPr>
          <w:p w14:paraId="4768CBB0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Observation og samtaler</w:t>
            </w:r>
          </w:p>
        </w:tc>
        <w:tc>
          <w:tcPr>
            <w:tcW w:w="0" w:type="auto"/>
            <w:vAlign w:val="center"/>
            <w:hideMark/>
          </w:tcPr>
          <w:p w14:paraId="1A5AFE53" w14:textId="77777777" w:rsidR="00D44AA2" w:rsidRPr="00D44AA2" w:rsidRDefault="00D44AA2" w:rsidP="00D44AA2">
            <w:pPr>
              <w:rPr>
                <w:rFonts w:ascii="Calibri Light" w:hAnsi="Calibri Light" w:cs="Calibri Light"/>
              </w:rPr>
            </w:pPr>
            <w:r w:rsidRPr="00D44AA2">
              <w:rPr>
                <w:rFonts w:ascii="Calibri Light" w:hAnsi="Calibri Light" w:cs="Calibri Light"/>
              </w:rPr>
              <w:t>Sommersange, lege og ønsker fra eleverne</w:t>
            </w:r>
          </w:p>
        </w:tc>
      </w:tr>
    </w:tbl>
    <w:p w14:paraId="62353942" w14:textId="77777777" w:rsidR="00186F76" w:rsidRDefault="00186F76">
      <w:pPr>
        <w:rPr>
          <w:rFonts w:ascii="Calibri Light" w:hAnsi="Calibri Light" w:cs="Calibri Light"/>
        </w:rPr>
      </w:pPr>
    </w:p>
    <w:p w14:paraId="78F9D42C" w14:textId="77777777" w:rsidR="00D44AA2" w:rsidRDefault="00D44AA2">
      <w:pPr>
        <w:rPr>
          <w:rFonts w:ascii="Calibri Light" w:hAnsi="Calibri Light" w:cs="Calibri Light"/>
        </w:rPr>
      </w:pPr>
    </w:p>
    <w:p w14:paraId="2BD2049F" w14:textId="77777777" w:rsidR="00D44AA2" w:rsidRPr="00D44AA2" w:rsidRDefault="00D44AA2" w:rsidP="00D44AA2">
      <w:pPr>
        <w:rPr>
          <w:rFonts w:ascii="Calibri Light" w:hAnsi="Calibri Light" w:cs="Calibri Light"/>
          <w:b/>
          <w:bCs/>
        </w:rPr>
      </w:pPr>
      <w:r w:rsidRPr="00D44AA2">
        <w:rPr>
          <w:rFonts w:ascii="Calibri Light" w:hAnsi="Calibri Light" w:cs="Calibri Light"/>
          <w:b/>
          <w:bCs/>
        </w:rPr>
        <w:t>Løbende gennem hele skoleåret</w:t>
      </w:r>
    </w:p>
    <w:p w14:paraId="33080D5F" w14:textId="77777777" w:rsidR="00D44AA2" w:rsidRPr="00D44AA2" w:rsidRDefault="00D44AA2" w:rsidP="00D44AA2">
      <w:pPr>
        <w:numPr>
          <w:ilvl w:val="0"/>
          <w:numId w:val="2"/>
        </w:numPr>
        <w:rPr>
          <w:rFonts w:ascii="Calibri Light" w:hAnsi="Calibri Light" w:cs="Calibri Light"/>
        </w:rPr>
      </w:pPr>
      <w:r w:rsidRPr="00D44AA2">
        <w:rPr>
          <w:rFonts w:ascii="Calibri Light" w:hAnsi="Calibri Light" w:cs="Calibri Light"/>
        </w:rPr>
        <w:t>Der arbejdes med fællessang og sangglæde.</w:t>
      </w:r>
    </w:p>
    <w:p w14:paraId="56F5C589" w14:textId="77777777" w:rsidR="00D44AA2" w:rsidRPr="00D44AA2" w:rsidRDefault="00D44AA2" w:rsidP="00D44AA2">
      <w:pPr>
        <w:numPr>
          <w:ilvl w:val="0"/>
          <w:numId w:val="2"/>
        </w:numPr>
        <w:rPr>
          <w:rFonts w:ascii="Calibri Light" w:hAnsi="Calibri Light" w:cs="Calibri Light"/>
        </w:rPr>
      </w:pPr>
      <w:r w:rsidRPr="00D44AA2">
        <w:rPr>
          <w:rFonts w:ascii="Calibri Light" w:hAnsi="Calibri Light" w:cs="Calibri Light"/>
        </w:rPr>
        <w:t>Eleverne introduceres til puls, rytme og tempo gennem leg og bevægelse.</w:t>
      </w:r>
    </w:p>
    <w:p w14:paraId="2DA7F24F" w14:textId="77777777" w:rsidR="00D44AA2" w:rsidRPr="00D44AA2" w:rsidRDefault="00D44AA2" w:rsidP="00D44AA2">
      <w:pPr>
        <w:numPr>
          <w:ilvl w:val="0"/>
          <w:numId w:val="2"/>
        </w:numPr>
        <w:rPr>
          <w:rFonts w:ascii="Calibri Light" w:hAnsi="Calibri Light" w:cs="Calibri Light"/>
        </w:rPr>
      </w:pPr>
      <w:r w:rsidRPr="00D44AA2">
        <w:rPr>
          <w:rFonts w:ascii="Calibri Light" w:hAnsi="Calibri Light" w:cs="Calibri Light"/>
        </w:rPr>
        <w:t>Der arbejdes med bodypercussion, klap, tramp og rytmiske aktiviteter.</w:t>
      </w:r>
    </w:p>
    <w:p w14:paraId="1F079CDD" w14:textId="77777777" w:rsidR="00D44AA2" w:rsidRPr="00D44AA2" w:rsidRDefault="00D44AA2" w:rsidP="00D44AA2">
      <w:pPr>
        <w:numPr>
          <w:ilvl w:val="0"/>
          <w:numId w:val="2"/>
        </w:numPr>
        <w:rPr>
          <w:rFonts w:ascii="Calibri Light" w:hAnsi="Calibri Light" w:cs="Calibri Light"/>
        </w:rPr>
      </w:pPr>
      <w:r w:rsidRPr="00D44AA2">
        <w:rPr>
          <w:rFonts w:ascii="Calibri Light" w:hAnsi="Calibri Light" w:cs="Calibri Light"/>
        </w:rPr>
        <w:t>Eleverne stifter bekendtskab med boomwhackers og enkle former for sammenspil.</w:t>
      </w:r>
    </w:p>
    <w:p w14:paraId="02198DCD" w14:textId="77777777" w:rsidR="00D44AA2" w:rsidRPr="00D44AA2" w:rsidRDefault="00D44AA2" w:rsidP="00D44AA2">
      <w:pPr>
        <w:numPr>
          <w:ilvl w:val="0"/>
          <w:numId w:val="2"/>
        </w:numPr>
        <w:rPr>
          <w:rFonts w:ascii="Calibri Light" w:hAnsi="Calibri Light" w:cs="Calibri Light"/>
        </w:rPr>
      </w:pPr>
      <w:r w:rsidRPr="00D44AA2">
        <w:rPr>
          <w:rFonts w:ascii="Calibri Light" w:hAnsi="Calibri Light" w:cs="Calibri Light"/>
        </w:rPr>
        <w:t>Der arbejdes med musik knyttet til årstider, traditioner og skolens fælles arrangementer.</w:t>
      </w:r>
    </w:p>
    <w:p w14:paraId="296197D6" w14:textId="77777777" w:rsidR="00D44AA2" w:rsidRPr="00D44AA2" w:rsidRDefault="00D44AA2" w:rsidP="00D44AA2">
      <w:pPr>
        <w:numPr>
          <w:ilvl w:val="0"/>
          <w:numId w:val="2"/>
        </w:numPr>
        <w:rPr>
          <w:rFonts w:ascii="Calibri Light" w:hAnsi="Calibri Light" w:cs="Calibri Light"/>
        </w:rPr>
      </w:pPr>
      <w:r w:rsidRPr="00D44AA2">
        <w:rPr>
          <w:rFonts w:ascii="Calibri Light" w:hAnsi="Calibri Light" w:cs="Calibri Light"/>
        </w:rPr>
        <w:t>Eleverne øver sig i at lytte til musik og deltage i musikalske fællesskaber.</w:t>
      </w:r>
    </w:p>
    <w:p w14:paraId="29777700" w14:textId="77777777" w:rsidR="007E48A2" w:rsidRPr="007E48A2" w:rsidRDefault="007E48A2" w:rsidP="007E48A2">
      <w:pPr>
        <w:pStyle w:val="Listeafsnit"/>
        <w:numPr>
          <w:ilvl w:val="0"/>
          <w:numId w:val="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7E48A2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Eleverne stifter bekendtskab med enkle rytmeinstrumenter og sammenspil.</w:t>
      </w:r>
    </w:p>
    <w:p w14:paraId="72B5B775" w14:textId="77777777" w:rsidR="00D44AA2" w:rsidRDefault="00D44AA2">
      <w:pPr>
        <w:rPr>
          <w:rFonts w:ascii="Calibri Light" w:hAnsi="Calibri Light" w:cs="Calibri Light"/>
        </w:rPr>
      </w:pPr>
    </w:p>
    <w:p w14:paraId="2D251ABA" w14:textId="77777777" w:rsidR="007E48A2" w:rsidRPr="007E48A2" w:rsidRDefault="007E48A2" w:rsidP="007E48A2">
      <w:pPr>
        <w:rPr>
          <w:rFonts w:ascii="Calibri Light" w:hAnsi="Calibri Light" w:cs="Calibri Light"/>
          <w:b/>
          <w:bCs/>
        </w:rPr>
      </w:pPr>
      <w:r w:rsidRPr="007E48A2">
        <w:rPr>
          <w:rFonts w:ascii="Calibri Light" w:hAnsi="Calibri Light" w:cs="Calibri Light"/>
          <w:b/>
          <w:bCs/>
        </w:rPr>
        <w:t>Årsplanen er vejledende. Der tages forbehold for ændringer og justeringer undervejs som følge af elevernes behov, emneuger, arrangementer, koncerter, tværfaglige forløb, kulturelle oplevelser og andre pædagogiske muligheder, der opstår i løbet af skoleåret.</w:t>
      </w:r>
    </w:p>
    <w:p w14:paraId="3F6FFEFA" w14:textId="77777777" w:rsidR="007E48A2" w:rsidRPr="00D44AA2" w:rsidRDefault="007E48A2">
      <w:pPr>
        <w:rPr>
          <w:rFonts w:ascii="Calibri Light" w:hAnsi="Calibri Light" w:cs="Calibri Light"/>
        </w:rPr>
      </w:pPr>
    </w:p>
    <w:sectPr w:rsidR="007E48A2" w:rsidRPr="00D44AA2" w:rsidSect="00D44AA2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42F4"/>
    <w:multiLevelType w:val="multilevel"/>
    <w:tmpl w:val="A05A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F42163"/>
    <w:multiLevelType w:val="multilevel"/>
    <w:tmpl w:val="F8BA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6010743">
    <w:abstractNumId w:val="1"/>
  </w:num>
  <w:num w:numId="2" w16cid:durableId="129173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A2"/>
    <w:rsid w:val="00186F76"/>
    <w:rsid w:val="00187D1F"/>
    <w:rsid w:val="003A7160"/>
    <w:rsid w:val="005773CE"/>
    <w:rsid w:val="005D4498"/>
    <w:rsid w:val="007D1F3E"/>
    <w:rsid w:val="007E48A2"/>
    <w:rsid w:val="00A4559F"/>
    <w:rsid w:val="00CE3496"/>
    <w:rsid w:val="00D44AA2"/>
    <w:rsid w:val="00D62EE9"/>
    <w:rsid w:val="00F8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71821"/>
  <w15:chartTrackingRefBased/>
  <w15:docId w15:val="{5D230E55-C529-41B2-BC9D-F304D153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44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44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44A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44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44A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44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44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44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44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44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44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D44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44AA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44AA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44AA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44AA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44AA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44A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44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44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44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44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44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44AA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44AA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44AA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44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44AA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44A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Jacobsen</dc:creator>
  <cp:keywords/>
  <dc:description/>
  <cp:lastModifiedBy>Marie Jacobsen</cp:lastModifiedBy>
  <cp:revision>4</cp:revision>
  <dcterms:created xsi:type="dcterms:W3CDTF">2026-10-04T18:30:00Z</dcterms:created>
  <dcterms:modified xsi:type="dcterms:W3CDTF">2026-10-17T09:42:00Z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2026-10-03T13:29:18Z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92636d23-e02d-4901-93dc-9ed3db032fe7</vt:lpwstr>
  </property>
  <property fmtid="{D5CDD505-2E9C-101B-9397-08002B2CF9AE}" pid="7" name="MSIP_Label_defa4170-0d19-0005-0004-bc88714345d2_ActionId">
    <vt:lpwstr>c398bd7c-ce27-46a1-8231-85bafc985c58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